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5F6" w:rsidRDefault="003825F6" w:rsidP="00E57BC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九州食べきり協力店</w:t>
      </w:r>
      <w:r w:rsidR="001A7707">
        <w:rPr>
          <w:rFonts w:hint="eastAsia"/>
          <w:sz w:val="24"/>
          <w:szCs w:val="24"/>
        </w:rPr>
        <w:t>等</w:t>
      </w:r>
      <w:r w:rsidR="00D275EC">
        <w:rPr>
          <w:rFonts w:hint="eastAsia"/>
          <w:sz w:val="24"/>
          <w:szCs w:val="24"/>
        </w:rPr>
        <w:t>登録実施要領</w:t>
      </w:r>
      <w:r w:rsidR="006F3F88">
        <w:rPr>
          <w:rFonts w:hint="eastAsia"/>
          <w:sz w:val="24"/>
          <w:szCs w:val="24"/>
        </w:rPr>
        <w:t>（熊本県）</w:t>
      </w:r>
    </w:p>
    <w:p w:rsidR="003825F6" w:rsidRPr="00CC1962" w:rsidRDefault="003825F6" w:rsidP="003825F6">
      <w:pPr>
        <w:jc w:val="left"/>
        <w:rPr>
          <w:sz w:val="24"/>
          <w:szCs w:val="24"/>
        </w:rPr>
      </w:pPr>
    </w:p>
    <w:p w:rsidR="003825F6" w:rsidRDefault="00927869" w:rsidP="00AB6941">
      <w:pPr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目的</w:t>
      </w:r>
    </w:p>
    <w:p w:rsidR="003825F6" w:rsidRPr="00D275EC" w:rsidRDefault="00D275EC" w:rsidP="00AB6941">
      <w:pPr>
        <w:autoSpaceDE w:val="0"/>
        <w:autoSpaceDN w:val="0"/>
        <w:ind w:leftChars="100" w:left="205" w:firstLineChars="100" w:firstLine="235"/>
        <w:jc w:val="left"/>
        <w:rPr>
          <w:rFonts w:asciiTheme="minorEastAsia" w:eastAsiaTheme="minorEastAsia" w:hAnsiTheme="minorEastAsia"/>
          <w:sz w:val="24"/>
          <w:szCs w:val="24"/>
        </w:rPr>
      </w:pPr>
      <w:r w:rsidRPr="00D275EC">
        <w:rPr>
          <w:rFonts w:asciiTheme="minorEastAsia" w:eastAsiaTheme="minorEastAsia" w:hAnsiTheme="minorEastAsia" w:hint="eastAsia"/>
          <w:sz w:val="24"/>
          <w:szCs w:val="24"/>
        </w:rPr>
        <w:t>この要領</w:t>
      </w:r>
      <w:r w:rsidR="003825F6" w:rsidRPr="00D275EC">
        <w:rPr>
          <w:rFonts w:asciiTheme="minorEastAsia" w:eastAsiaTheme="minorEastAsia" w:hAnsiTheme="minorEastAsia" w:hint="eastAsia"/>
          <w:sz w:val="24"/>
          <w:szCs w:val="24"/>
        </w:rPr>
        <w:t>は</w:t>
      </w:r>
      <w:r w:rsidR="00802621" w:rsidRPr="00D275EC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3825F6" w:rsidRPr="00D275EC">
        <w:rPr>
          <w:rFonts w:asciiTheme="minorEastAsia" w:eastAsiaTheme="minorEastAsia" w:hAnsiTheme="minorEastAsia" w:hint="eastAsia"/>
          <w:sz w:val="24"/>
          <w:szCs w:val="24"/>
        </w:rPr>
        <w:t>九州</w:t>
      </w:r>
      <w:r w:rsidRPr="00D275EC">
        <w:rPr>
          <w:rFonts w:asciiTheme="minorEastAsia" w:eastAsiaTheme="minorEastAsia" w:hAnsiTheme="minorEastAsia" w:hint="eastAsia"/>
          <w:sz w:val="24"/>
          <w:szCs w:val="24"/>
        </w:rPr>
        <w:t>食べきり協力店等登録実施要綱</w:t>
      </w:r>
      <w:r>
        <w:rPr>
          <w:rFonts w:asciiTheme="minorEastAsia" w:eastAsiaTheme="minorEastAsia" w:hAnsiTheme="minorEastAsia" w:hint="eastAsia"/>
          <w:sz w:val="24"/>
          <w:szCs w:val="24"/>
        </w:rPr>
        <w:t>（以下「要綱」という。）</w:t>
      </w:r>
      <w:r w:rsidR="00602442">
        <w:rPr>
          <w:rFonts w:asciiTheme="minorEastAsia" w:eastAsiaTheme="minorEastAsia" w:hAnsiTheme="minorEastAsia" w:hint="eastAsia"/>
          <w:sz w:val="24"/>
          <w:szCs w:val="24"/>
        </w:rPr>
        <w:t>４(1)、６(1)</w:t>
      </w:r>
      <w:r w:rsidR="006260C6">
        <w:rPr>
          <w:rFonts w:asciiTheme="minorEastAsia" w:eastAsiaTheme="minorEastAsia" w:hAnsiTheme="minorEastAsia" w:hint="eastAsia"/>
          <w:sz w:val="24"/>
          <w:szCs w:val="24"/>
        </w:rPr>
        <w:t>、７，８及び１０の規定に基</w:t>
      </w:r>
      <w:r w:rsidR="00AB6941">
        <w:rPr>
          <w:rFonts w:asciiTheme="minorEastAsia" w:eastAsiaTheme="minorEastAsia" w:hAnsiTheme="minorEastAsia" w:hint="eastAsia"/>
          <w:sz w:val="24"/>
          <w:szCs w:val="24"/>
        </w:rPr>
        <w:t>づき、事業の実施に関して必要な事項を定める。</w:t>
      </w:r>
    </w:p>
    <w:p w:rsidR="00D341D5" w:rsidRDefault="00D341D5" w:rsidP="00AB6941">
      <w:pPr>
        <w:autoSpaceDE w:val="0"/>
        <w:autoSpaceDN w:val="0"/>
        <w:jc w:val="left"/>
        <w:rPr>
          <w:sz w:val="24"/>
          <w:szCs w:val="24"/>
        </w:rPr>
      </w:pPr>
    </w:p>
    <w:p w:rsidR="00EC1C5E" w:rsidRDefault="00EC1C5E" w:rsidP="00AB6941">
      <w:pPr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400698">
        <w:rPr>
          <w:rFonts w:hint="eastAsia"/>
          <w:sz w:val="24"/>
          <w:szCs w:val="24"/>
        </w:rPr>
        <w:t>店舗及び運動の</w:t>
      </w:r>
      <w:r>
        <w:rPr>
          <w:rFonts w:hint="eastAsia"/>
          <w:sz w:val="24"/>
          <w:szCs w:val="24"/>
        </w:rPr>
        <w:t>名称</w:t>
      </w:r>
    </w:p>
    <w:p w:rsidR="00EC1C5E" w:rsidRPr="00EC1C5E" w:rsidRDefault="00EC1C5E" w:rsidP="00EC1C5E">
      <w:pPr>
        <w:autoSpaceDE w:val="0"/>
        <w:autoSpaceDN w:val="0"/>
        <w:ind w:leftChars="100" w:left="205" w:firstLineChars="100" w:firstLine="235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熊本県における食品ロスの削減やリサイクルに取り組む店舗</w:t>
      </w:r>
      <w:r w:rsidR="00E31B08">
        <w:rPr>
          <w:rFonts w:asciiTheme="minorEastAsia" w:eastAsiaTheme="minorEastAsia" w:hAnsiTheme="minorEastAsia" w:hint="eastAsia"/>
          <w:sz w:val="24"/>
          <w:szCs w:val="24"/>
        </w:rPr>
        <w:t>の名称</w:t>
      </w:r>
      <w:r>
        <w:rPr>
          <w:rFonts w:asciiTheme="minorEastAsia" w:eastAsiaTheme="minorEastAsia" w:hAnsiTheme="minorEastAsia" w:hint="eastAsia"/>
          <w:sz w:val="24"/>
          <w:szCs w:val="24"/>
        </w:rPr>
        <w:t>を「九州食べきり協力店」（以下「協力店」という。）と</w:t>
      </w:r>
      <w:r w:rsidR="00E31B08">
        <w:rPr>
          <w:rFonts w:asciiTheme="minorEastAsia" w:eastAsiaTheme="minorEastAsia" w:hAnsiTheme="minorEastAsia" w:hint="eastAsia"/>
          <w:sz w:val="24"/>
          <w:szCs w:val="24"/>
        </w:rPr>
        <w:t>し、食品ロスの削減やリサイクルへの取組みを「くまもと食べきり運動」と</w:t>
      </w:r>
      <w:r>
        <w:rPr>
          <w:rFonts w:asciiTheme="minorEastAsia" w:eastAsiaTheme="minorEastAsia" w:hAnsiTheme="minorEastAsia" w:hint="eastAsia"/>
          <w:sz w:val="24"/>
          <w:szCs w:val="24"/>
        </w:rPr>
        <w:t>する。</w:t>
      </w:r>
    </w:p>
    <w:p w:rsidR="00EC1C5E" w:rsidRPr="00B7206F" w:rsidRDefault="00EC1C5E" w:rsidP="00AB6941">
      <w:pPr>
        <w:autoSpaceDE w:val="0"/>
        <w:autoSpaceDN w:val="0"/>
        <w:jc w:val="left"/>
        <w:rPr>
          <w:sz w:val="24"/>
          <w:szCs w:val="24"/>
        </w:rPr>
      </w:pPr>
    </w:p>
    <w:p w:rsidR="00602442" w:rsidRDefault="00E31B08" w:rsidP="00AB6941">
      <w:pPr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602442">
        <w:rPr>
          <w:rFonts w:hint="eastAsia"/>
          <w:sz w:val="24"/>
          <w:szCs w:val="24"/>
        </w:rPr>
        <w:t xml:space="preserve">　取</w:t>
      </w:r>
      <w:r>
        <w:rPr>
          <w:rFonts w:hint="eastAsia"/>
          <w:sz w:val="24"/>
          <w:szCs w:val="24"/>
        </w:rPr>
        <w:t>り</w:t>
      </w:r>
      <w:r w:rsidR="00602442">
        <w:rPr>
          <w:rFonts w:hint="eastAsia"/>
          <w:sz w:val="24"/>
          <w:szCs w:val="24"/>
        </w:rPr>
        <w:t>組</w:t>
      </w:r>
      <w:r>
        <w:rPr>
          <w:rFonts w:hint="eastAsia"/>
          <w:sz w:val="24"/>
          <w:szCs w:val="24"/>
        </w:rPr>
        <w:t>み</w:t>
      </w:r>
      <w:r w:rsidR="00602442">
        <w:rPr>
          <w:rFonts w:hint="eastAsia"/>
          <w:sz w:val="24"/>
          <w:szCs w:val="24"/>
        </w:rPr>
        <w:t>項目</w:t>
      </w:r>
    </w:p>
    <w:p w:rsidR="00602442" w:rsidRDefault="001171DC" w:rsidP="00AB6941">
      <w:pPr>
        <w:autoSpaceDE w:val="0"/>
        <w:autoSpaceDN w:val="0"/>
        <w:ind w:leftChars="100" w:left="205" w:firstLineChars="100" w:firstLine="235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要綱４(1)における協力店が実施する取組</w:t>
      </w:r>
      <w:r w:rsidR="00EF022B">
        <w:rPr>
          <w:rFonts w:asciiTheme="minorEastAsia" w:eastAsiaTheme="minorEastAsia" w:hAnsiTheme="minorEastAsia" w:hint="eastAsia"/>
          <w:sz w:val="24"/>
          <w:szCs w:val="24"/>
        </w:rPr>
        <w:t>の区分及び内容</w:t>
      </w:r>
      <w:r>
        <w:rPr>
          <w:rFonts w:asciiTheme="minorEastAsia" w:eastAsiaTheme="minorEastAsia" w:hAnsiTheme="minorEastAsia" w:hint="eastAsia"/>
          <w:sz w:val="24"/>
          <w:szCs w:val="24"/>
        </w:rPr>
        <w:t>は</w:t>
      </w:r>
      <w:r w:rsidR="00EF022B">
        <w:rPr>
          <w:rFonts w:asciiTheme="minorEastAsia" w:eastAsiaTheme="minorEastAsia" w:hAnsiTheme="minorEastAsia" w:hint="eastAsia"/>
          <w:sz w:val="24"/>
          <w:szCs w:val="24"/>
        </w:rPr>
        <w:t>、別表</w:t>
      </w:r>
      <w:r>
        <w:rPr>
          <w:rFonts w:asciiTheme="minorEastAsia" w:eastAsiaTheme="minorEastAsia" w:hAnsiTheme="minorEastAsia" w:hint="eastAsia"/>
          <w:sz w:val="24"/>
          <w:szCs w:val="24"/>
        </w:rPr>
        <w:t>のとおりとする。</w:t>
      </w:r>
    </w:p>
    <w:p w:rsidR="00602442" w:rsidRDefault="00602442" w:rsidP="00AB6941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:rsidR="00AB6941" w:rsidRDefault="00E31B08" w:rsidP="00AB6941">
      <w:pPr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AB6941">
        <w:rPr>
          <w:rFonts w:hint="eastAsia"/>
          <w:sz w:val="24"/>
          <w:szCs w:val="24"/>
        </w:rPr>
        <w:t xml:space="preserve">　登録の要件</w:t>
      </w:r>
    </w:p>
    <w:p w:rsidR="00AB6941" w:rsidRDefault="00AB6941" w:rsidP="00AB6941">
      <w:pPr>
        <w:autoSpaceDE w:val="0"/>
        <w:autoSpaceDN w:val="0"/>
        <w:ind w:leftChars="100" w:left="205" w:firstLineChars="100" w:firstLine="235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要綱４(2)に規定される「暴力団」、「暴力団員」及び「暴力団又は暴力団員と密接な関係を有する者」とは、それぞれ次に掲げるものをいう。</w:t>
      </w:r>
    </w:p>
    <w:p w:rsidR="00AB6941" w:rsidRDefault="00AB6941" w:rsidP="00AB6941">
      <w:pPr>
        <w:autoSpaceDE w:val="0"/>
        <w:autoSpaceDN w:val="0"/>
        <w:ind w:leftChars="88" w:left="415" w:hangingChars="100" w:hanging="23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(1) 暴力団</w:t>
      </w:r>
    </w:p>
    <w:p w:rsidR="00AB6941" w:rsidRDefault="00AB6941" w:rsidP="00AB6941">
      <w:pPr>
        <w:autoSpaceDE w:val="0"/>
        <w:autoSpaceDN w:val="0"/>
        <w:ind w:leftChars="275" w:left="563" w:firstLineChars="151" w:firstLine="35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熊本県暴力団排除条例（平成22年12月22日条例第52号、以下「県条例」という。）第２条第１号に規定する暴力団をいう。</w:t>
      </w:r>
    </w:p>
    <w:p w:rsidR="00AB6941" w:rsidRDefault="00AB6941" w:rsidP="00AB6941">
      <w:pPr>
        <w:autoSpaceDE w:val="0"/>
        <w:autoSpaceDN w:val="0"/>
        <w:ind w:leftChars="88" w:left="415" w:hangingChars="100" w:hanging="23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(2) 暴力団員</w:t>
      </w:r>
    </w:p>
    <w:p w:rsidR="00AB6941" w:rsidRDefault="00AB6941" w:rsidP="00AB6941">
      <w:pPr>
        <w:autoSpaceDE w:val="0"/>
        <w:autoSpaceDN w:val="0"/>
        <w:ind w:leftChars="275" w:left="563" w:firstLineChars="151" w:firstLine="35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県条例第２条第２号</w:t>
      </w:r>
      <w:r w:rsidR="00E34106">
        <w:rPr>
          <w:rFonts w:ascii="ＭＳ 明朝" w:eastAsia="ＭＳ 明朝" w:hAnsi="ＭＳ 明朝" w:hint="eastAsia"/>
          <w:sz w:val="24"/>
          <w:szCs w:val="24"/>
        </w:rPr>
        <w:t>及び第３号に規定する暴力団員及び暴力団員等をいう。</w:t>
      </w:r>
    </w:p>
    <w:p w:rsidR="00AB6941" w:rsidRPr="00AB6941" w:rsidRDefault="00AB6941" w:rsidP="00AB6941">
      <w:pPr>
        <w:autoSpaceDE w:val="0"/>
        <w:autoSpaceDN w:val="0"/>
        <w:ind w:leftChars="88" w:left="415" w:hangingChars="100" w:hanging="23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(3) 暴力団又は暴力団員と密接な関係を有する者</w:t>
      </w:r>
    </w:p>
    <w:p w:rsidR="00AB6941" w:rsidRDefault="008C6BC7" w:rsidP="00AB6941">
      <w:pPr>
        <w:autoSpaceDE w:val="0"/>
        <w:autoSpaceDN w:val="0"/>
        <w:ind w:leftChars="275" w:left="563" w:firstLineChars="151" w:firstLine="35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県条例第２条第４号ア、イ及びウに規定するものをいう。</w:t>
      </w:r>
    </w:p>
    <w:p w:rsidR="008C6BC7" w:rsidRPr="00AB6941" w:rsidRDefault="008C6BC7" w:rsidP="008C6BC7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:rsidR="00D341D5" w:rsidRDefault="00E31B08" w:rsidP="00AB6941">
      <w:pPr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E06AFE">
        <w:rPr>
          <w:rFonts w:hint="eastAsia"/>
          <w:sz w:val="24"/>
          <w:szCs w:val="24"/>
        </w:rPr>
        <w:t xml:space="preserve">　</w:t>
      </w:r>
      <w:r w:rsidR="00D341D5">
        <w:rPr>
          <w:rFonts w:hint="eastAsia"/>
          <w:sz w:val="24"/>
          <w:szCs w:val="24"/>
        </w:rPr>
        <w:t>登録の手続</w:t>
      </w:r>
    </w:p>
    <w:p w:rsidR="009E741C" w:rsidRPr="00B07DCA" w:rsidRDefault="00E06AFE" w:rsidP="00AB6941">
      <w:pPr>
        <w:autoSpaceDE w:val="0"/>
        <w:autoSpaceDN w:val="0"/>
        <w:ind w:leftChars="88" w:left="415" w:hangingChars="100" w:hanging="235"/>
        <w:jc w:val="left"/>
        <w:rPr>
          <w:rFonts w:asciiTheme="minorEastAsia" w:eastAsiaTheme="minorEastAsia" w:hAnsiTheme="minorEastAsia"/>
          <w:sz w:val="24"/>
          <w:szCs w:val="24"/>
        </w:rPr>
      </w:pPr>
      <w:r w:rsidRPr="005A580A">
        <w:rPr>
          <w:rFonts w:asciiTheme="minorEastAsia" w:eastAsiaTheme="minorEastAsia" w:hAnsiTheme="minorEastAsia" w:hint="eastAsia"/>
          <w:sz w:val="24"/>
          <w:szCs w:val="24"/>
        </w:rPr>
        <w:t>(1)</w:t>
      </w:r>
      <w:r w:rsidR="000751C6" w:rsidRPr="005A580A">
        <w:rPr>
          <w:rFonts w:asciiTheme="minorEastAsia" w:eastAsiaTheme="minorEastAsia" w:hAnsiTheme="minorEastAsia" w:hint="eastAsia"/>
          <w:sz w:val="24"/>
          <w:szCs w:val="24"/>
        </w:rPr>
        <w:t xml:space="preserve"> 要綱６(1)に基づき</w:t>
      </w:r>
      <w:r w:rsidR="009D37EC">
        <w:rPr>
          <w:rFonts w:asciiTheme="minorEastAsia" w:eastAsiaTheme="minorEastAsia" w:hAnsiTheme="minorEastAsia" w:hint="eastAsia"/>
          <w:sz w:val="24"/>
          <w:szCs w:val="24"/>
        </w:rPr>
        <w:t>店舗を登録しようとする事業者</w:t>
      </w:r>
      <w:r w:rsidR="00D341D5" w:rsidRPr="005A580A">
        <w:rPr>
          <w:rFonts w:asciiTheme="minorEastAsia" w:eastAsiaTheme="minorEastAsia" w:hAnsiTheme="minorEastAsia" w:hint="eastAsia"/>
          <w:sz w:val="24"/>
          <w:szCs w:val="24"/>
        </w:rPr>
        <w:t>は</w:t>
      </w:r>
      <w:r w:rsidR="00802621" w:rsidRPr="005A580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F14FFB" w:rsidRPr="005A580A">
        <w:rPr>
          <w:rFonts w:asciiTheme="minorEastAsia" w:eastAsiaTheme="minorEastAsia" w:hAnsiTheme="minorEastAsia" w:hint="eastAsia"/>
          <w:sz w:val="24"/>
          <w:szCs w:val="24"/>
        </w:rPr>
        <w:t>要綱</w:t>
      </w:r>
      <w:r w:rsidR="00602442" w:rsidRPr="005A580A">
        <w:rPr>
          <w:rFonts w:asciiTheme="minorEastAsia" w:eastAsiaTheme="minorEastAsia" w:hAnsiTheme="minorEastAsia" w:hint="eastAsia"/>
          <w:sz w:val="24"/>
          <w:szCs w:val="24"/>
        </w:rPr>
        <w:t>様式１号</w:t>
      </w:r>
      <w:r w:rsidR="001171DC" w:rsidRPr="005A580A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="005A580A">
        <w:rPr>
          <w:rFonts w:asciiTheme="minorEastAsia" w:eastAsiaTheme="minorEastAsia" w:hAnsiTheme="minorEastAsia" w:hint="eastAsia"/>
          <w:sz w:val="24"/>
          <w:szCs w:val="24"/>
        </w:rPr>
        <w:t>郵送、持参、フ</w:t>
      </w:r>
      <w:r w:rsidR="005A580A" w:rsidRPr="00B07DCA">
        <w:rPr>
          <w:rFonts w:asciiTheme="minorEastAsia" w:eastAsiaTheme="minorEastAsia" w:hAnsiTheme="minorEastAsia" w:hint="eastAsia"/>
          <w:sz w:val="24"/>
          <w:szCs w:val="24"/>
        </w:rPr>
        <w:t>ァクシミリ又は</w:t>
      </w:r>
      <w:r w:rsidR="00602442" w:rsidRPr="00B07DCA">
        <w:rPr>
          <w:rFonts w:asciiTheme="minorEastAsia" w:eastAsiaTheme="minorEastAsia" w:hAnsiTheme="minorEastAsia" w:hint="eastAsia"/>
          <w:sz w:val="24"/>
          <w:szCs w:val="24"/>
        </w:rPr>
        <w:t>Ｅメール</w:t>
      </w:r>
      <w:r w:rsidR="001171DC" w:rsidRPr="00B07DCA">
        <w:rPr>
          <w:rFonts w:asciiTheme="minorEastAsia" w:eastAsiaTheme="minorEastAsia" w:hAnsiTheme="minorEastAsia" w:hint="eastAsia"/>
          <w:sz w:val="24"/>
          <w:szCs w:val="24"/>
        </w:rPr>
        <w:t>のいずれかの方法により提出する</w:t>
      </w:r>
      <w:r w:rsidR="00602442" w:rsidRPr="00B07DCA">
        <w:rPr>
          <w:rFonts w:asciiTheme="minorEastAsia" w:eastAsiaTheme="minorEastAsia" w:hAnsiTheme="minorEastAsia" w:hint="eastAsia"/>
          <w:sz w:val="24"/>
          <w:szCs w:val="24"/>
        </w:rPr>
        <w:t>ものとする</w:t>
      </w:r>
      <w:r w:rsidR="000751C6" w:rsidRPr="00B07DCA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9E741C" w:rsidRPr="00B07DCA" w:rsidRDefault="009E741C" w:rsidP="00AB6941">
      <w:pPr>
        <w:autoSpaceDE w:val="0"/>
        <w:autoSpaceDN w:val="0"/>
        <w:ind w:leftChars="88" w:left="415" w:hangingChars="100" w:hanging="235"/>
        <w:jc w:val="left"/>
        <w:rPr>
          <w:rFonts w:asciiTheme="minorEastAsia" w:eastAsiaTheme="minorEastAsia" w:hAnsiTheme="minorEastAsia"/>
          <w:sz w:val="24"/>
          <w:szCs w:val="24"/>
        </w:rPr>
      </w:pPr>
      <w:r w:rsidRPr="00B07DCA">
        <w:rPr>
          <w:rFonts w:asciiTheme="minorEastAsia" w:eastAsiaTheme="minorEastAsia" w:hAnsiTheme="minorEastAsia" w:hint="eastAsia"/>
          <w:sz w:val="24"/>
          <w:szCs w:val="24"/>
        </w:rPr>
        <w:t xml:space="preserve">(2) </w:t>
      </w:r>
      <w:r w:rsidR="00602442" w:rsidRPr="00B07DCA">
        <w:rPr>
          <w:rFonts w:asciiTheme="minorEastAsia" w:eastAsiaTheme="minorEastAsia" w:hAnsiTheme="minorEastAsia" w:hint="eastAsia"/>
          <w:sz w:val="24"/>
          <w:szCs w:val="24"/>
        </w:rPr>
        <w:t>要項６</w:t>
      </w:r>
      <w:r w:rsidR="0039566A" w:rsidRPr="00B07DCA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602442" w:rsidRPr="00B07DCA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39566A" w:rsidRPr="00B07DCA">
        <w:rPr>
          <w:rFonts w:asciiTheme="minorEastAsia" w:eastAsiaTheme="minorEastAsia" w:hAnsiTheme="minorEastAsia" w:hint="eastAsia"/>
          <w:sz w:val="24"/>
          <w:szCs w:val="24"/>
        </w:rPr>
        <w:t>)</w:t>
      </w:r>
      <w:r w:rsidR="008C6BC7" w:rsidRPr="00B07DCA">
        <w:rPr>
          <w:rFonts w:asciiTheme="minorEastAsia" w:eastAsiaTheme="minorEastAsia" w:hAnsiTheme="minorEastAsia" w:hint="eastAsia"/>
          <w:sz w:val="24"/>
          <w:szCs w:val="24"/>
        </w:rPr>
        <w:t>に基づき、他県に所在する店舗の登録の申し込みがあった</w:t>
      </w:r>
      <w:r w:rsidR="00602442" w:rsidRPr="00B07DCA">
        <w:rPr>
          <w:rFonts w:asciiTheme="minorEastAsia" w:eastAsiaTheme="minorEastAsia" w:hAnsiTheme="minorEastAsia" w:hint="eastAsia"/>
          <w:sz w:val="24"/>
          <w:szCs w:val="24"/>
        </w:rPr>
        <w:t>場合は、速やかに</w:t>
      </w:r>
      <w:r w:rsidR="00F14FFB" w:rsidRPr="00B07DCA">
        <w:rPr>
          <w:rFonts w:asciiTheme="minorEastAsia" w:eastAsiaTheme="minorEastAsia" w:hAnsiTheme="minorEastAsia" w:hint="eastAsia"/>
          <w:sz w:val="24"/>
          <w:szCs w:val="24"/>
        </w:rPr>
        <w:t>要綱</w:t>
      </w:r>
      <w:r w:rsidR="00602442" w:rsidRPr="00B07DCA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8C6BC7" w:rsidRPr="00B07DCA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602442" w:rsidRPr="00B07DCA">
        <w:rPr>
          <w:rFonts w:asciiTheme="minorEastAsia" w:eastAsiaTheme="minorEastAsia" w:hAnsiTheme="minorEastAsia" w:hint="eastAsia"/>
          <w:sz w:val="24"/>
          <w:szCs w:val="24"/>
        </w:rPr>
        <w:t>号の写しを</w:t>
      </w:r>
      <w:r w:rsidR="008C6BC7" w:rsidRPr="00B07DCA">
        <w:rPr>
          <w:rFonts w:asciiTheme="minorEastAsia" w:eastAsiaTheme="minorEastAsia" w:hAnsiTheme="minorEastAsia" w:hint="eastAsia"/>
          <w:sz w:val="24"/>
          <w:szCs w:val="24"/>
        </w:rPr>
        <w:t>店舗</w:t>
      </w:r>
      <w:r w:rsidR="009D37EC" w:rsidRPr="00B07DCA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8C6BC7" w:rsidRPr="00B07DCA">
        <w:rPr>
          <w:rFonts w:asciiTheme="minorEastAsia" w:eastAsiaTheme="minorEastAsia" w:hAnsiTheme="minorEastAsia" w:hint="eastAsia"/>
          <w:sz w:val="24"/>
          <w:szCs w:val="24"/>
        </w:rPr>
        <w:t>所在する県の担当課に送付するものとする</w:t>
      </w:r>
      <w:r w:rsidR="00CD7614" w:rsidRPr="00B07DCA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832BA8" w:rsidRPr="00B07DCA" w:rsidRDefault="00832BA8" w:rsidP="00AB6941">
      <w:pPr>
        <w:autoSpaceDE w:val="0"/>
        <w:autoSpaceDN w:val="0"/>
        <w:ind w:leftChars="88" w:left="415" w:hangingChars="100" w:hanging="235"/>
        <w:jc w:val="left"/>
        <w:rPr>
          <w:rFonts w:asciiTheme="minorEastAsia" w:eastAsiaTheme="minorEastAsia" w:hAnsiTheme="minorEastAsia"/>
          <w:sz w:val="24"/>
          <w:szCs w:val="24"/>
        </w:rPr>
      </w:pPr>
      <w:r w:rsidRPr="00B07DCA">
        <w:rPr>
          <w:rFonts w:asciiTheme="minorEastAsia" w:eastAsiaTheme="minorEastAsia" w:hAnsiTheme="minorEastAsia" w:hint="eastAsia"/>
          <w:sz w:val="24"/>
          <w:szCs w:val="24"/>
        </w:rPr>
        <w:t>(3) 熊本</w:t>
      </w:r>
      <w:r w:rsidR="003A7BBA" w:rsidRPr="00B07DCA">
        <w:rPr>
          <w:rFonts w:asciiTheme="minorEastAsia" w:eastAsiaTheme="minorEastAsia" w:hAnsiTheme="minorEastAsia" w:hint="eastAsia"/>
          <w:sz w:val="24"/>
          <w:szCs w:val="24"/>
        </w:rPr>
        <w:t>市</w:t>
      </w:r>
      <w:r w:rsidR="00252215" w:rsidRPr="00CE3581">
        <w:rPr>
          <w:rFonts w:asciiTheme="minorEastAsia" w:eastAsiaTheme="minorEastAsia" w:hAnsiTheme="minorEastAsia" w:hint="eastAsia"/>
          <w:sz w:val="24"/>
          <w:szCs w:val="24"/>
        </w:rPr>
        <w:t>食品ロスゼロ</w:t>
      </w:r>
      <w:r w:rsidR="003A7BBA" w:rsidRPr="00CE3581">
        <w:rPr>
          <w:rFonts w:asciiTheme="minorEastAsia" w:eastAsiaTheme="minorEastAsia" w:hAnsiTheme="minorEastAsia" w:hint="eastAsia"/>
          <w:sz w:val="24"/>
          <w:szCs w:val="24"/>
        </w:rPr>
        <w:t>協力</w:t>
      </w:r>
      <w:r w:rsidR="003A7BBA" w:rsidRPr="00B07DCA">
        <w:rPr>
          <w:rFonts w:asciiTheme="minorEastAsia" w:eastAsiaTheme="minorEastAsia" w:hAnsiTheme="minorEastAsia" w:hint="eastAsia"/>
          <w:sz w:val="24"/>
          <w:szCs w:val="24"/>
        </w:rPr>
        <w:t>店への</w:t>
      </w:r>
      <w:r w:rsidR="000F4A61" w:rsidRPr="00B07DCA">
        <w:rPr>
          <w:rFonts w:asciiTheme="minorEastAsia" w:eastAsiaTheme="minorEastAsia" w:hAnsiTheme="minorEastAsia" w:hint="eastAsia"/>
          <w:sz w:val="24"/>
          <w:szCs w:val="24"/>
        </w:rPr>
        <w:t>登録申込者が</w:t>
      </w:r>
      <w:r w:rsidR="003A7BBA" w:rsidRPr="00B07DC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F4A61" w:rsidRPr="00B07DCA">
        <w:rPr>
          <w:rFonts w:asciiTheme="minorEastAsia" w:eastAsiaTheme="minorEastAsia" w:hAnsiTheme="minorEastAsia" w:hint="eastAsia"/>
          <w:sz w:val="24"/>
          <w:szCs w:val="24"/>
        </w:rPr>
        <w:t>九州食べきり協力店への登録を希望する場合は</w:t>
      </w:r>
      <w:r w:rsidRPr="00B07DC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3A7BBA" w:rsidRPr="00B07DCA">
        <w:rPr>
          <w:rFonts w:asciiTheme="minorEastAsia" w:eastAsiaTheme="minorEastAsia" w:hAnsiTheme="minorEastAsia" w:hint="eastAsia"/>
          <w:sz w:val="24"/>
          <w:szCs w:val="24"/>
        </w:rPr>
        <w:t>熊本市</w:t>
      </w:r>
      <w:r w:rsidR="000F4A61" w:rsidRPr="00B07DCA">
        <w:rPr>
          <w:rFonts w:asciiTheme="minorEastAsia" w:eastAsiaTheme="minorEastAsia" w:hAnsiTheme="minorEastAsia" w:hint="eastAsia"/>
          <w:sz w:val="24"/>
          <w:szCs w:val="24"/>
        </w:rPr>
        <w:t>からの情報提供をもって九州食べきり協力店として登録する。</w:t>
      </w:r>
    </w:p>
    <w:p w:rsidR="002815A8" w:rsidRPr="00B07DCA" w:rsidRDefault="002815A8" w:rsidP="00AB6941">
      <w:pPr>
        <w:autoSpaceDE w:val="0"/>
        <w:autoSpaceDN w:val="0"/>
        <w:ind w:left="720" w:hanging="720"/>
        <w:jc w:val="left"/>
        <w:rPr>
          <w:sz w:val="24"/>
          <w:szCs w:val="24"/>
        </w:rPr>
      </w:pPr>
    </w:p>
    <w:p w:rsidR="00C303A1" w:rsidRDefault="00E31B08" w:rsidP="00AB6941">
      <w:pPr>
        <w:autoSpaceDE w:val="0"/>
        <w:autoSpaceDN w:val="0"/>
        <w:ind w:left="72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A75013">
        <w:rPr>
          <w:rFonts w:hint="eastAsia"/>
          <w:sz w:val="24"/>
          <w:szCs w:val="24"/>
        </w:rPr>
        <w:t xml:space="preserve">　</w:t>
      </w:r>
      <w:r w:rsidR="00C303A1">
        <w:rPr>
          <w:rFonts w:hint="eastAsia"/>
          <w:sz w:val="24"/>
          <w:szCs w:val="24"/>
        </w:rPr>
        <w:t>登録</w:t>
      </w:r>
      <w:r w:rsidR="006F0D87">
        <w:rPr>
          <w:rFonts w:hint="eastAsia"/>
          <w:sz w:val="24"/>
          <w:szCs w:val="24"/>
        </w:rPr>
        <w:t>内容</w:t>
      </w:r>
      <w:r w:rsidR="00C303A1">
        <w:rPr>
          <w:rFonts w:hint="eastAsia"/>
          <w:sz w:val="24"/>
          <w:szCs w:val="24"/>
        </w:rPr>
        <w:t>の変更</w:t>
      </w:r>
    </w:p>
    <w:p w:rsidR="00A75013" w:rsidRPr="00602442" w:rsidRDefault="001171DC" w:rsidP="00AB6941">
      <w:pPr>
        <w:autoSpaceDE w:val="0"/>
        <w:autoSpaceDN w:val="0"/>
        <w:ind w:leftChars="100" w:left="205" w:firstLineChars="100" w:firstLine="235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要綱７に基づき変更を届け出ようとする</w:t>
      </w:r>
      <w:r w:rsidR="00A75013" w:rsidRPr="00602442">
        <w:rPr>
          <w:rFonts w:asciiTheme="minorEastAsia" w:eastAsiaTheme="minorEastAsia" w:hAnsiTheme="minorEastAsia" w:hint="eastAsia"/>
          <w:sz w:val="24"/>
          <w:szCs w:val="24"/>
        </w:rPr>
        <w:t>協力店は</w:t>
      </w:r>
      <w:r w:rsidR="00802621" w:rsidRPr="00602442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5A580A">
        <w:rPr>
          <w:rFonts w:asciiTheme="minorEastAsia" w:eastAsiaTheme="minorEastAsia" w:hAnsiTheme="minorEastAsia" w:hint="eastAsia"/>
          <w:sz w:val="24"/>
          <w:szCs w:val="24"/>
        </w:rPr>
        <w:t>要綱</w:t>
      </w:r>
      <w:r>
        <w:rPr>
          <w:rFonts w:asciiTheme="minorEastAsia" w:eastAsiaTheme="minorEastAsia" w:hAnsiTheme="minorEastAsia" w:hint="eastAsia"/>
          <w:sz w:val="24"/>
          <w:szCs w:val="24"/>
        </w:rPr>
        <w:t>様式２号を郵送、持参</w:t>
      </w:r>
      <w:r w:rsidR="005A580A">
        <w:rPr>
          <w:rFonts w:asciiTheme="minorEastAsia" w:eastAsiaTheme="minorEastAsia" w:hAnsiTheme="minorEastAsia" w:hint="eastAsia"/>
          <w:sz w:val="24"/>
          <w:szCs w:val="24"/>
        </w:rPr>
        <w:t>、ファクシミリ</w:t>
      </w:r>
      <w:r>
        <w:rPr>
          <w:rFonts w:asciiTheme="minorEastAsia" w:eastAsiaTheme="minorEastAsia" w:hAnsiTheme="minorEastAsia" w:hint="eastAsia"/>
          <w:sz w:val="24"/>
          <w:szCs w:val="24"/>
        </w:rPr>
        <w:t>又はＥメールのいずれかの方法により提出する</w:t>
      </w:r>
      <w:r w:rsidR="00A75013" w:rsidRPr="00602442">
        <w:rPr>
          <w:rFonts w:asciiTheme="minorEastAsia" w:eastAsiaTheme="minorEastAsia" w:hAnsiTheme="minorEastAsia" w:hint="eastAsia"/>
          <w:sz w:val="24"/>
          <w:szCs w:val="24"/>
        </w:rPr>
        <w:t>ものとする。</w:t>
      </w:r>
    </w:p>
    <w:p w:rsidR="00E31B08" w:rsidRDefault="00E31B08" w:rsidP="00AB6941">
      <w:pPr>
        <w:autoSpaceDE w:val="0"/>
        <w:autoSpaceDN w:val="0"/>
        <w:jc w:val="left"/>
        <w:rPr>
          <w:sz w:val="24"/>
          <w:szCs w:val="24"/>
        </w:rPr>
      </w:pPr>
    </w:p>
    <w:p w:rsidR="00316AE4" w:rsidRDefault="00E31B08" w:rsidP="00AB6941">
      <w:pPr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A75013">
        <w:rPr>
          <w:rFonts w:hint="eastAsia"/>
          <w:sz w:val="24"/>
          <w:szCs w:val="24"/>
        </w:rPr>
        <w:t xml:space="preserve">　登録の中止</w:t>
      </w:r>
      <w:r w:rsidR="007827FE">
        <w:rPr>
          <w:rFonts w:hint="eastAsia"/>
          <w:sz w:val="24"/>
          <w:szCs w:val="24"/>
        </w:rPr>
        <w:t>等</w:t>
      </w:r>
    </w:p>
    <w:p w:rsidR="00A75013" w:rsidRPr="00602442" w:rsidRDefault="001171DC" w:rsidP="00AB6941">
      <w:pPr>
        <w:autoSpaceDE w:val="0"/>
        <w:autoSpaceDN w:val="0"/>
        <w:ind w:leftChars="100" w:left="205" w:firstLineChars="100" w:firstLine="235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要綱８に基づき登録の中止を届け出ようとする</w:t>
      </w:r>
      <w:r w:rsidR="00A75013" w:rsidRPr="00602442">
        <w:rPr>
          <w:rFonts w:asciiTheme="minorEastAsia" w:eastAsiaTheme="minorEastAsia" w:hAnsiTheme="minorEastAsia" w:hint="eastAsia"/>
          <w:sz w:val="24"/>
          <w:szCs w:val="24"/>
        </w:rPr>
        <w:t>協力店は</w:t>
      </w:r>
      <w:r w:rsidR="00802621" w:rsidRPr="00602442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5A580A">
        <w:rPr>
          <w:rFonts w:asciiTheme="minorEastAsia" w:eastAsiaTheme="minorEastAsia" w:hAnsiTheme="minorEastAsia" w:hint="eastAsia"/>
          <w:sz w:val="24"/>
          <w:szCs w:val="24"/>
        </w:rPr>
        <w:t>要綱</w:t>
      </w:r>
      <w:r>
        <w:rPr>
          <w:rFonts w:asciiTheme="minorEastAsia" w:eastAsiaTheme="minorEastAsia" w:hAnsiTheme="minorEastAsia" w:hint="eastAsia"/>
          <w:sz w:val="24"/>
          <w:szCs w:val="24"/>
        </w:rPr>
        <w:t>様式３号及び交付された啓発物を</w:t>
      </w:r>
      <w:r w:rsidR="009D37EC">
        <w:rPr>
          <w:rFonts w:asciiTheme="minorEastAsia" w:eastAsiaTheme="minorEastAsia" w:hAnsiTheme="minorEastAsia" w:hint="eastAsia"/>
          <w:sz w:val="24"/>
          <w:szCs w:val="24"/>
        </w:rPr>
        <w:t>郵送又は</w:t>
      </w:r>
      <w:r w:rsidR="005A580A">
        <w:rPr>
          <w:rFonts w:asciiTheme="minorEastAsia" w:eastAsiaTheme="minorEastAsia" w:hAnsiTheme="minorEastAsia" w:hint="eastAsia"/>
          <w:sz w:val="24"/>
          <w:szCs w:val="24"/>
        </w:rPr>
        <w:t>持参</w:t>
      </w:r>
      <w:r>
        <w:rPr>
          <w:rFonts w:asciiTheme="minorEastAsia" w:eastAsiaTheme="minorEastAsia" w:hAnsiTheme="minorEastAsia" w:hint="eastAsia"/>
          <w:sz w:val="24"/>
          <w:szCs w:val="24"/>
        </w:rPr>
        <w:t>のいずれかの方法により提出するものとする。</w:t>
      </w:r>
    </w:p>
    <w:p w:rsidR="00F51781" w:rsidRDefault="00F51781" w:rsidP="00AB6941">
      <w:pPr>
        <w:autoSpaceDE w:val="0"/>
        <w:autoSpaceDN w:val="0"/>
        <w:jc w:val="left"/>
        <w:rPr>
          <w:sz w:val="24"/>
          <w:szCs w:val="24"/>
        </w:rPr>
      </w:pPr>
    </w:p>
    <w:p w:rsidR="00EC1C5E" w:rsidRDefault="00E31B08" w:rsidP="00AB6941">
      <w:pPr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８</w:t>
      </w:r>
      <w:r w:rsidR="00EC1C5E">
        <w:rPr>
          <w:rFonts w:hint="eastAsia"/>
          <w:sz w:val="24"/>
          <w:szCs w:val="24"/>
        </w:rPr>
        <w:t xml:space="preserve">　広報及び情報提供</w:t>
      </w:r>
    </w:p>
    <w:p w:rsidR="00EC1C5E" w:rsidRDefault="00E31B08" w:rsidP="00EC1C5E">
      <w:pPr>
        <w:autoSpaceDE w:val="0"/>
        <w:autoSpaceDN w:val="0"/>
        <w:ind w:leftChars="100" w:left="205" w:firstLineChars="100" w:firstLine="235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熊本県は、協力店を熊本県のホームページで広報するほか、予算の範囲において、フリーペーパーなどのマスメディアを活用した広報を行う。</w:t>
      </w:r>
    </w:p>
    <w:p w:rsidR="00EC1C5E" w:rsidRPr="00EC1C5E" w:rsidRDefault="00EC1C5E" w:rsidP="00EC1C5E">
      <w:pPr>
        <w:autoSpaceDE w:val="0"/>
        <w:autoSpaceDN w:val="0"/>
        <w:ind w:leftChars="100" w:left="205" w:firstLineChars="100" w:firstLine="235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C04DB8" w:rsidRDefault="00E31B08" w:rsidP="00AB6941">
      <w:pPr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９</w:t>
      </w:r>
      <w:r w:rsidR="009D37EC">
        <w:rPr>
          <w:rFonts w:hint="eastAsia"/>
          <w:sz w:val="24"/>
          <w:szCs w:val="24"/>
        </w:rPr>
        <w:t xml:space="preserve">　その他</w:t>
      </w:r>
    </w:p>
    <w:p w:rsidR="00C04DB8" w:rsidRPr="00602442" w:rsidRDefault="00602442" w:rsidP="00AB6941">
      <w:pPr>
        <w:autoSpaceDE w:val="0"/>
        <w:autoSpaceDN w:val="0"/>
        <w:ind w:leftChars="100" w:left="205" w:firstLineChars="100" w:firstLine="235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この要領</w:t>
      </w:r>
      <w:r w:rsidR="00C04DB8" w:rsidRPr="00602442">
        <w:rPr>
          <w:rFonts w:asciiTheme="minorEastAsia" w:eastAsiaTheme="minorEastAsia" w:hAnsiTheme="minorEastAsia" w:hint="eastAsia"/>
          <w:sz w:val="24"/>
          <w:szCs w:val="24"/>
        </w:rPr>
        <w:t>に定めるもののほか</w:t>
      </w:r>
      <w:r w:rsidR="00802621" w:rsidRPr="00602442"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事業に関し</w:t>
      </w:r>
      <w:r w:rsidR="00C04DB8" w:rsidRPr="00602442">
        <w:rPr>
          <w:rFonts w:asciiTheme="minorEastAsia" w:eastAsiaTheme="minorEastAsia" w:hAnsiTheme="minorEastAsia" w:hint="eastAsia"/>
          <w:sz w:val="24"/>
          <w:szCs w:val="24"/>
        </w:rPr>
        <w:t>必要な事項は</w:t>
      </w:r>
      <w:r w:rsidR="00802621" w:rsidRPr="00602442"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熊本県環境生活部環境局循環社会推進課長が定めるものとする</w:t>
      </w:r>
      <w:r w:rsidR="00C04DB8" w:rsidRPr="0060244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C04DB8" w:rsidRDefault="00C04DB8" w:rsidP="00AB6941">
      <w:pPr>
        <w:autoSpaceDE w:val="0"/>
        <w:autoSpaceDN w:val="0"/>
        <w:jc w:val="left"/>
        <w:rPr>
          <w:sz w:val="24"/>
          <w:szCs w:val="24"/>
        </w:rPr>
      </w:pPr>
    </w:p>
    <w:p w:rsidR="00C04DB8" w:rsidRDefault="00C04DB8" w:rsidP="00AB6941">
      <w:pPr>
        <w:autoSpaceDE w:val="0"/>
        <w:autoSpaceDN w:val="0"/>
        <w:ind w:firstLineChars="200" w:firstLine="46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　則</w:t>
      </w:r>
    </w:p>
    <w:p w:rsidR="0072596B" w:rsidRDefault="00832BA8" w:rsidP="00AB6941">
      <w:pPr>
        <w:autoSpaceDE w:val="0"/>
        <w:autoSpaceDN w:val="0"/>
        <w:ind w:firstLineChars="100" w:firstLine="23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この要領</w:t>
      </w:r>
      <w:r w:rsidR="00C04DB8" w:rsidRPr="00EC1C5E">
        <w:rPr>
          <w:rFonts w:ascii="ＭＳ 明朝" w:eastAsia="ＭＳ 明朝" w:hAnsi="ＭＳ 明朝" w:hint="eastAsia"/>
          <w:sz w:val="24"/>
          <w:szCs w:val="24"/>
        </w:rPr>
        <w:t>は</w:t>
      </w:r>
      <w:r w:rsidR="00802621" w:rsidRPr="00EC1C5E">
        <w:rPr>
          <w:rFonts w:ascii="ＭＳ 明朝" w:eastAsia="ＭＳ 明朝" w:hAnsi="ＭＳ 明朝" w:hint="eastAsia"/>
          <w:sz w:val="24"/>
          <w:szCs w:val="24"/>
        </w:rPr>
        <w:t>、</w:t>
      </w:r>
      <w:r w:rsidR="00C04DB8" w:rsidRPr="00EC1C5E">
        <w:rPr>
          <w:rFonts w:ascii="ＭＳ 明朝" w:eastAsia="ＭＳ 明朝" w:hAnsi="ＭＳ 明朝" w:hint="eastAsia"/>
          <w:sz w:val="24"/>
          <w:szCs w:val="24"/>
        </w:rPr>
        <w:t>平成</w:t>
      </w:r>
      <w:r w:rsidR="006260C6" w:rsidRPr="00EC1C5E">
        <w:rPr>
          <w:rFonts w:ascii="ＭＳ 明朝" w:eastAsia="ＭＳ 明朝" w:hAnsi="ＭＳ 明朝" w:hint="eastAsia"/>
          <w:sz w:val="24"/>
          <w:szCs w:val="24"/>
        </w:rPr>
        <w:t>２９</w:t>
      </w:r>
      <w:r w:rsidR="00FF6DA2" w:rsidRPr="00EC1C5E">
        <w:rPr>
          <w:rFonts w:ascii="ＭＳ 明朝" w:eastAsia="ＭＳ 明朝" w:hAnsi="ＭＳ 明朝" w:hint="eastAsia"/>
          <w:sz w:val="24"/>
          <w:szCs w:val="24"/>
        </w:rPr>
        <w:t>年</w:t>
      </w:r>
      <w:r w:rsidR="00E362C0">
        <w:rPr>
          <w:rFonts w:ascii="ＭＳ 明朝" w:eastAsia="ＭＳ 明朝" w:hAnsi="ＭＳ 明朝" w:hint="eastAsia"/>
          <w:sz w:val="24"/>
          <w:szCs w:val="24"/>
        </w:rPr>
        <w:t>３</w:t>
      </w:r>
      <w:r w:rsidR="00CC1962" w:rsidRPr="00EC1C5E">
        <w:rPr>
          <w:rFonts w:ascii="ＭＳ 明朝" w:eastAsia="ＭＳ 明朝" w:hAnsi="ＭＳ 明朝" w:hint="eastAsia"/>
          <w:sz w:val="24"/>
          <w:szCs w:val="24"/>
        </w:rPr>
        <w:t>月</w:t>
      </w:r>
      <w:r w:rsidR="00E362C0">
        <w:rPr>
          <w:rFonts w:ascii="ＭＳ 明朝" w:eastAsia="ＭＳ 明朝" w:hAnsi="ＭＳ 明朝" w:hint="eastAsia"/>
          <w:sz w:val="24"/>
          <w:szCs w:val="24"/>
        </w:rPr>
        <w:t>１</w:t>
      </w:r>
      <w:r w:rsidR="00C04DB8" w:rsidRPr="00EC1C5E">
        <w:rPr>
          <w:rFonts w:ascii="ＭＳ 明朝" w:eastAsia="ＭＳ 明朝" w:hAnsi="ＭＳ 明朝" w:hint="eastAsia"/>
          <w:sz w:val="24"/>
          <w:szCs w:val="24"/>
        </w:rPr>
        <w:t>日から施行する。</w:t>
      </w:r>
    </w:p>
    <w:p w:rsidR="00832BA8" w:rsidRPr="00832BA8" w:rsidRDefault="00832BA8" w:rsidP="00AB6941">
      <w:pPr>
        <w:autoSpaceDE w:val="0"/>
        <w:autoSpaceDN w:val="0"/>
        <w:ind w:firstLineChars="100" w:firstLine="235"/>
        <w:jc w:val="left"/>
        <w:rPr>
          <w:rFonts w:ascii="ＭＳ 明朝" w:eastAsia="ＭＳ 明朝" w:hAnsi="ＭＳ 明朝"/>
          <w:sz w:val="24"/>
          <w:szCs w:val="24"/>
        </w:rPr>
      </w:pPr>
    </w:p>
    <w:p w:rsidR="00832BA8" w:rsidRDefault="00832BA8" w:rsidP="00AB6941">
      <w:pPr>
        <w:autoSpaceDE w:val="0"/>
        <w:autoSpaceDN w:val="0"/>
        <w:ind w:firstLineChars="100" w:firstLine="23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附　則</w:t>
      </w:r>
    </w:p>
    <w:p w:rsidR="00832BA8" w:rsidRDefault="00F858C8" w:rsidP="00AB6941">
      <w:pPr>
        <w:autoSpaceDE w:val="0"/>
        <w:autoSpaceDN w:val="0"/>
        <w:ind w:firstLineChars="100" w:firstLine="23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この要領は、平成２９年９</w:t>
      </w:r>
      <w:r w:rsidR="00832BA8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２７</w:t>
      </w:r>
      <w:r w:rsidR="00832BA8">
        <w:rPr>
          <w:rFonts w:ascii="ＭＳ 明朝" w:eastAsia="ＭＳ 明朝" w:hAnsi="ＭＳ 明朝" w:hint="eastAsia"/>
          <w:sz w:val="24"/>
          <w:szCs w:val="24"/>
        </w:rPr>
        <w:t>日から施行する。</w:t>
      </w:r>
    </w:p>
    <w:p w:rsidR="00252215" w:rsidRDefault="00252215" w:rsidP="00AB6941">
      <w:pPr>
        <w:autoSpaceDE w:val="0"/>
        <w:autoSpaceDN w:val="0"/>
        <w:ind w:firstLineChars="100" w:firstLine="235"/>
        <w:jc w:val="left"/>
        <w:rPr>
          <w:rFonts w:ascii="ＭＳ 明朝" w:eastAsia="ＭＳ 明朝" w:hAnsi="ＭＳ 明朝"/>
          <w:sz w:val="24"/>
          <w:szCs w:val="24"/>
        </w:rPr>
      </w:pPr>
    </w:p>
    <w:p w:rsidR="00252215" w:rsidRPr="00CE3581" w:rsidRDefault="00252215" w:rsidP="00252215">
      <w:pPr>
        <w:autoSpaceDE w:val="0"/>
        <w:autoSpaceDN w:val="0"/>
        <w:ind w:firstLineChars="200" w:firstLine="469"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r w:rsidRPr="00CE3581">
        <w:rPr>
          <w:rFonts w:ascii="ＭＳ 明朝" w:eastAsia="ＭＳ 明朝" w:hAnsi="ＭＳ 明朝" w:hint="eastAsia"/>
          <w:sz w:val="24"/>
          <w:szCs w:val="24"/>
        </w:rPr>
        <w:t>附　則</w:t>
      </w:r>
    </w:p>
    <w:p w:rsidR="00252215" w:rsidRPr="00CE3581" w:rsidRDefault="00252215" w:rsidP="00252215">
      <w:pPr>
        <w:autoSpaceDE w:val="0"/>
        <w:autoSpaceDN w:val="0"/>
        <w:ind w:firstLineChars="100" w:firstLine="235"/>
        <w:jc w:val="left"/>
        <w:rPr>
          <w:rFonts w:ascii="ＭＳ 明朝" w:eastAsia="ＭＳ 明朝" w:hAnsi="ＭＳ 明朝"/>
          <w:sz w:val="24"/>
          <w:szCs w:val="24"/>
        </w:rPr>
      </w:pPr>
      <w:r w:rsidRPr="00CE3581">
        <w:rPr>
          <w:rFonts w:ascii="ＭＳ 明朝" w:eastAsia="ＭＳ 明朝" w:hAnsi="ＭＳ 明朝" w:hint="eastAsia"/>
          <w:sz w:val="24"/>
          <w:szCs w:val="24"/>
        </w:rPr>
        <w:t>この要領は、令和</w:t>
      </w:r>
      <w:r w:rsidR="00D412A7" w:rsidRPr="00CE3581">
        <w:rPr>
          <w:rFonts w:ascii="ＭＳ 明朝" w:eastAsia="ＭＳ 明朝" w:hAnsi="ＭＳ 明朝" w:hint="eastAsia"/>
          <w:sz w:val="24"/>
          <w:szCs w:val="24"/>
        </w:rPr>
        <w:t>６</w:t>
      </w:r>
      <w:r w:rsidRPr="00CE3581">
        <w:rPr>
          <w:rFonts w:ascii="ＭＳ 明朝" w:eastAsia="ＭＳ 明朝" w:hAnsi="ＭＳ 明朝" w:hint="eastAsia"/>
          <w:sz w:val="24"/>
          <w:szCs w:val="24"/>
        </w:rPr>
        <w:t>年</w:t>
      </w:r>
      <w:r w:rsidR="00D412A7" w:rsidRPr="00CE3581">
        <w:rPr>
          <w:rFonts w:ascii="ＭＳ 明朝" w:eastAsia="ＭＳ 明朝" w:hAnsi="ＭＳ 明朝" w:hint="eastAsia"/>
          <w:sz w:val="24"/>
          <w:szCs w:val="24"/>
        </w:rPr>
        <w:t>１１</w:t>
      </w:r>
      <w:r w:rsidRPr="00CE3581">
        <w:rPr>
          <w:rFonts w:ascii="ＭＳ 明朝" w:eastAsia="ＭＳ 明朝" w:hAnsi="ＭＳ 明朝" w:hint="eastAsia"/>
          <w:sz w:val="24"/>
          <w:szCs w:val="24"/>
        </w:rPr>
        <w:t>月</w:t>
      </w:r>
      <w:r w:rsidR="00D412A7" w:rsidRPr="00CE3581">
        <w:rPr>
          <w:rFonts w:ascii="ＭＳ 明朝" w:eastAsia="ＭＳ 明朝" w:hAnsi="ＭＳ 明朝" w:hint="eastAsia"/>
          <w:sz w:val="24"/>
          <w:szCs w:val="24"/>
        </w:rPr>
        <w:t>２３</w:t>
      </w:r>
      <w:r w:rsidRPr="00CE3581">
        <w:rPr>
          <w:rFonts w:ascii="ＭＳ 明朝" w:eastAsia="ＭＳ 明朝" w:hAnsi="ＭＳ 明朝" w:hint="eastAsia"/>
          <w:sz w:val="24"/>
          <w:szCs w:val="24"/>
        </w:rPr>
        <w:t>日から施行する。</w:t>
      </w:r>
    </w:p>
    <w:bookmarkEnd w:id="0"/>
    <w:p w:rsidR="00252215" w:rsidRPr="00252215" w:rsidRDefault="00252215" w:rsidP="00AB6941">
      <w:pPr>
        <w:autoSpaceDE w:val="0"/>
        <w:autoSpaceDN w:val="0"/>
        <w:ind w:firstLineChars="100" w:firstLine="235"/>
        <w:jc w:val="left"/>
        <w:rPr>
          <w:rFonts w:ascii="ＭＳ 明朝" w:eastAsia="ＭＳ 明朝" w:hAnsi="ＭＳ 明朝"/>
          <w:sz w:val="24"/>
          <w:szCs w:val="24"/>
        </w:rPr>
      </w:pPr>
    </w:p>
    <w:sectPr w:rsidR="00252215" w:rsidRPr="00252215" w:rsidSect="0035342D">
      <w:pgSz w:w="11906" w:h="16838" w:code="9"/>
      <w:pgMar w:top="1021" w:right="1247" w:bottom="1021" w:left="1247" w:header="851" w:footer="992" w:gutter="0"/>
      <w:cols w:space="425"/>
      <w:docGrid w:type="linesAndChars" w:linePitch="352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405" w:rsidRDefault="00CD1405" w:rsidP="008D7866">
      <w:r>
        <w:separator/>
      </w:r>
    </w:p>
  </w:endnote>
  <w:endnote w:type="continuationSeparator" w:id="0">
    <w:p w:rsidR="00CD1405" w:rsidRDefault="00CD1405" w:rsidP="008D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405" w:rsidRDefault="00CD1405" w:rsidP="008D7866">
      <w:r>
        <w:separator/>
      </w:r>
    </w:p>
  </w:footnote>
  <w:footnote w:type="continuationSeparator" w:id="0">
    <w:p w:rsidR="00CD1405" w:rsidRDefault="00CD1405" w:rsidP="008D7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5C3"/>
    <w:multiLevelType w:val="hybridMultilevel"/>
    <w:tmpl w:val="607CF650"/>
    <w:lvl w:ilvl="0" w:tplc="108E5CBC">
      <w:start w:val="1"/>
      <w:numFmt w:val="decimalFullWidth"/>
      <w:lvlText w:val="【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7D2381"/>
    <w:multiLevelType w:val="hybridMultilevel"/>
    <w:tmpl w:val="F45E4F5A"/>
    <w:lvl w:ilvl="0" w:tplc="E3E8DD72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E576C7"/>
    <w:multiLevelType w:val="hybridMultilevel"/>
    <w:tmpl w:val="C664906C"/>
    <w:lvl w:ilvl="0" w:tplc="8AB6CA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8513949"/>
    <w:multiLevelType w:val="hybridMultilevel"/>
    <w:tmpl w:val="AA842C4E"/>
    <w:lvl w:ilvl="0" w:tplc="0C3A48F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4383757"/>
    <w:multiLevelType w:val="hybridMultilevel"/>
    <w:tmpl w:val="3E8AB672"/>
    <w:lvl w:ilvl="0" w:tplc="9C00527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69E359A"/>
    <w:multiLevelType w:val="hybridMultilevel"/>
    <w:tmpl w:val="30FC8FCA"/>
    <w:lvl w:ilvl="0" w:tplc="371206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85446FC"/>
    <w:multiLevelType w:val="hybridMultilevel"/>
    <w:tmpl w:val="C638D9A6"/>
    <w:lvl w:ilvl="0" w:tplc="EC2E456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B9E3AF6"/>
    <w:multiLevelType w:val="hybridMultilevel"/>
    <w:tmpl w:val="2610A9A0"/>
    <w:lvl w:ilvl="0" w:tplc="42868106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397301"/>
    <w:multiLevelType w:val="hybridMultilevel"/>
    <w:tmpl w:val="389ABFD6"/>
    <w:lvl w:ilvl="0" w:tplc="1E8E6F1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205"/>
  <w:drawingGridVerticalSpacing w:val="176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F0"/>
    <w:rsid w:val="000264A4"/>
    <w:rsid w:val="000751C6"/>
    <w:rsid w:val="00082817"/>
    <w:rsid w:val="000830ED"/>
    <w:rsid w:val="000B6FFB"/>
    <w:rsid w:val="000F0597"/>
    <w:rsid w:val="000F4A61"/>
    <w:rsid w:val="000F7E75"/>
    <w:rsid w:val="001072BE"/>
    <w:rsid w:val="001171DC"/>
    <w:rsid w:val="001667B0"/>
    <w:rsid w:val="001A7707"/>
    <w:rsid w:val="00202998"/>
    <w:rsid w:val="002123E9"/>
    <w:rsid w:val="00246E44"/>
    <w:rsid w:val="00252215"/>
    <w:rsid w:val="002815A8"/>
    <w:rsid w:val="00286306"/>
    <w:rsid w:val="00316AE4"/>
    <w:rsid w:val="003431AB"/>
    <w:rsid w:val="00344921"/>
    <w:rsid w:val="0035342D"/>
    <w:rsid w:val="00367F4E"/>
    <w:rsid w:val="00376E0D"/>
    <w:rsid w:val="003825F6"/>
    <w:rsid w:val="0039566A"/>
    <w:rsid w:val="003A7BBA"/>
    <w:rsid w:val="003E244B"/>
    <w:rsid w:val="003E3448"/>
    <w:rsid w:val="003E37D2"/>
    <w:rsid w:val="00400698"/>
    <w:rsid w:val="004B4EA1"/>
    <w:rsid w:val="004D48C9"/>
    <w:rsid w:val="00513926"/>
    <w:rsid w:val="005251D0"/>
    <w:rsid w:val="00554565"/>
    <w:rsid w:val="005A580A"/>
    <w:rsid w:val="005C0206"/>
    <w:rsid w:val="00602442"/>
    <w:rsid w:val="006260C6"/>
    <w:rsid w:val="0067158D"/>
    <w:rsid w:val="006C1972"/>
    <w:rsid w:val="006F0D87"/>
    <w:rsid w:val="006F3F88"/>
    <w:rsid w:val="0072596B"/>
    <w:rsid w:val="007827FE"/>
    <w:rsid w:val="007C3E17"/>
    <w:rsid w:val="007D411F"/>
    <w:rsid w:val="00802621"/>
    <w:rsid w:val="00832BA8"/>
    <w:rsid w:val="0084169A"/>
    <w:rsid w:val="008719E3"/>
    <w:rsid w:val="0087341E"/>
    <w:rsid w:val="008B57A5"/>
    <w:rsid w:val="008C6BC7"/>
    <w:rsid w:val="008D7866"/>
    <w:rsid w:val="008E3EDF"/>
    <w:rsid w:val="00912D2A"/>
    <w:rsid w:val="00914029"/>
    <w:rsid w:val="009255D2"/>
    <w:rsid w:val="009256B2"/>
    <w:rsid w:val="00927869"/>
    <w:rsid w:val="009D37EC"/>
    <w:rsid w:val="009E741C"/>
    <w:rsid w:val="00A06FCD"/>
    <w:rsid w:val="00A504DC"/>
    <w:rsid w:val="00A75013"/>
    <w:rsid w:val="00A809A3"/>
    <w:rsid w:val="00A82DF0"/>
    <w:rsid w:val="00A96858"/>
    <w:rsid w:val="00AA7E62"/>
    <w:rsid w:val="00AB6941"/>
    <w:rsid w:val="00AD67C3"/>
    <w:rsid w:val="00AE0AB6"/>
    <w:rsid w:val="00B07DCA"/>
    <w:rsid w:val="00B415DB"/>
    <w:rsid w:val="00B7206F"/>
    <w:rsid w:val="00BA2ADF"/>
    <w:rsid w:val="00C04DB8"/>
    <w:rsid w:val="00C303A1"/>
    <w:rsid w:val="00C3320D"/>
    <w:rsid w:val="00CC1962"/>
    <w:rsid w:val="00CD1405"/>
    <w:rsid w:val="00CD7614"/>
    <w:rsid w:val="00CE3581"/>
    <w:rsid w:val="00CF1F0D"/>
    <w:rsid w:val="00D16C23"/>
    <w:rsid w:val="00D21F03"/>
    <w:rsid w:val="00D275EC"/>
    <w:rsid w:val="00D341D5"/>
    <w:rsid w:val="00D412A7"/>
    <w:rsid w:val="00E06AFE"/>
    <w:rsid w:val="00E26AB7"/>
    <w:rsid w:val="00E31B08"/>
    <w:rsid w:val="00E34106"/>
    <w:rsid w:val="00E344F3"/>
    <w:rsid w:val="00E362C0"/>
    <w:rsid w:val="00E43C92"/>
    <w:rsid w:val="00E51710"/>
    <w:rsid w:val="00E57BC1"/>
    <w:rsid w:val="00E61C5A"/>
    <w:rsid w:val="00EA1EE2"/>
    <w:rsid w:val="00EB656F"/>
    <w:rsid w:val="00EC1C5E"/>
    <w:rsid w:val="00EF0015"/>
    <w:rsid w:val="00EF022B"/>
    <w:rsid w:val="00F002B6"/>
    <w:rsid w:val="00F14FFB"/>
    <w:rsid w:val="00F26230"/>
    <w:rsid w:val="00F47A5D"/>
    <w:rsid w:val="00F51781"/>
    <w:rsid w:val="00F66F0E"/>
    <w:rsid w:val="00F71C3B"/>
    <w:rsid w:val="00F858C8"/>
    <w:rsid w:val="00F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D7FB7C9"/>
  <w15:docId w15:val="{95F618E1-AFD8-4B49-9AB7-95B242F2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998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DF0"/>
    <w:pPr>
      <w:ind w:left="840"/>
    </w:pPr>
  </w:style>
  <w:style w:type="table" w:styleId="a4">
    <w:name w:val="Table Grid"/>
    <w:basedOn w:val="a1"/>
    <w:uiPriority w:val="39"/>
    <w:rsid w:val="00A82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6F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B6FF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78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7866"/>
    <w:rPr>
      <w:rFonts w:ascii="ＭＳ ゴシック" w:eastAsia="ＭＳ ゴシック"/>
    </w:rPr>
  </w:style>
  <w:style w:type="paragraph" w:styleId="a9">
    <w:name w:val="footer"/>
    <w:basedOn w:val="a"/>
    <w:link w:val="aa"/>
    <w:uiPriority w:val="99"/>
    <w:unhideWhenUsed/>
    <w:rsid w:val="008D78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7866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72E11-E7BD-4472-A789-05EBD88F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東平正孝</dc:creator>
  <cp:lastModifiedBy>2350314</cp:lastModifiedBy>
  <cp:revision>11</cp:revision>
  <cp:lastPrinted>2017-02-17T07:14:00Z</cp:lastPrinted>
  <dcterms:created xsi:type="dcterms:W3CDTF">2017-09-26T01:48:00Z</dcterms:created>
  <dcterms:modified xsi:type="dcterms:W3CDTF">2024-11-25T06:20:00Z</dcterms:modified>
</cp:coreProperties>
</file>